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ascii="Cambria" w:hAnsi="Cambria"/>
          <w:b/>
          <w:sz w:val="24"/>
          <w:szCs w:val="24"/>
          <w:u w:val="single"/>
        </w:rPr>
        <w:t>CURRICULUM VITAE</w:t>
      </w:r>
    </w:p>
    <w:tbl>
      <w:tblPr>
        <w:tblStyle w:val="Tablaconcuadrcula"/>
        <w:tblW w:w="86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6"/>
        <w:gridCol w:w="1417"/>
        <w:gridCol w:w="1312"/>
        <w:gridCol w:w="2890"/>
      </w:tblGrid>
      <w:tr>
        <w:trPr/>
        <w:tc>
          <w:tcPr>
            <w:tcW w:w="8635" w:type="dxa"/>
            <w:gridSpan w:val="4"/>
            <w:tcBorders/>
            <w:shd w:color="auto" w:fill="767171" w:themeFill="background2" w:themeFillShade="8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/>
        <w:tc>
          <w:tcPr>
            <w:tcW w:w="863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DATOS PERSONALES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/>
        <w:tc>
          <w:tcPr>
            <w:tcW w:w="44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Apellido y Nombre(s):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42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D.N.I.:</w:t>
            </w:r>
          </w:p>
        </w:tc>
      </w:tr>
      <w:tr>
        <w:trPr/>
        <w:tc>
          <w:tcPr>
            <w:tcW w:w="44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Fecha de Nacimiento: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42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CUIL/CUIT:</w:t>
            </w:r>
          </w:p>
        </w:tc>
      </w:tr>
      <w:tr>
        <w:trPr/>
        <w:tc>
          <w:tcPr>
            <w:tcW w:w="44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 xml:space="preserve">Nacionalidad: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42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Domicilio:</w:t>
            </w:r>
          </w:p>
        </w:tc>
      </w:tr>
      <w:tr>
        <w:trPr/>
        <w:tc>
          <w:tcPr>
            <w:tcW w:w="443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Teléfono Celular: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42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Correo electrónico:</w:t>
            </w:r>
          </w:p>
        </w:tc>
      </w:tr>
      <w:tr>
        <w:trPr/>
        <w:tc>
          <w:tcPr>
            <w:tcW w:w="863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TITULACIÓN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/>
        <w:tc>
          <w:tcPr>
            <w:tcW w:w="3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1.Título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235" w:hRule="atLeast"/>
        </w:trPr>
        <w:tc>
          <w:tcPr>
            <w:tcW w:w="301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2. Otros títulos de formación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inicial con reconocimiento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oficial</w:t>
            </w:r>
          </w:p>
        </w:tc>
        <w:tc>
          <w:tcPr>
            <w:tcW w:w="27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Institución otorgante y fecha de finalización:</w:t>
            </w:r>
          </w:p>
        </w:tc>
      </w:tr>
      <w:tr>
        <w:trPr>
          <w:trHeight w:val="234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178" w:hRule="atLeast"/>
        </w:trPr>
        <w:tc>
          <w:tcPr>
            <w:tcW w:w="301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3. Postgrados y Postítulos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Posgrados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Doctorado:</w:t>
            </w:r>
          </w:p>
        </w:tc>
      </w:tr>
      <w:tr>
        <w:trPr>
          <w:trHeight w:val="178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176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Maestría:</w:t>
            </w:r>
          </w:p>
        </w:tc>
      </w:tr>
      <w:tr>
        <w:trPr>
          <w:trHeight w:val="176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176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Especialización Universitaria:</w:t>
            </w:r>
          </w:p>
        </w:tc>
      </w:tr>
      <w:tr>
        <w:trPr>
          <w:trHeight w:val="176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176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Postítulos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Diplomatura Superior:</w:t>
            </w:r>
          </w:p>
        </w:tc>
      </w:tr>
      <w:tr>
        <w:trPr>
          <w:trHeight w:val="176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176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Especialización Docente de Nivel Superior:</w:t>
            </w:r>
          </w:p>
        </w:tc>
      </w:tr>
      <w:tr>
        <w:trPr>
          <w:trHeight w:val="176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176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Actualización Académica:</w:t>
            </w:r>
          </w:p>
        </w:tc>
      </w:tr>
      <w:tr>
        <w:trPr>
          <w:trHeight w:val="176" w:hRule="atLeast"/>
        </w:trPr>
        <w:tc>
          <w:tcPr>
            <w:tcW w:w="30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729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176" w:hRule="atLeast"/>
        </w:trPr>
        <w:tc>
          <w:tcPr>
            <w:tcW w:w="8635" w:type="dxa"/>
            <w:gridSpan w:val="4"/>
            <w:tcBorders/>
            <w:shd w:color="auto" w:fill="767171" w:themeFill="background2" w:themeFillShade="8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176" w:hRule="atLeast"/>
        </w:trPr>
        <w:tc>
          <w:tcPr>
            <w:tcW w:w="8635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ANTECEDENTES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3016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4. Capacitación, actualización, perfeccionamiento.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i/>
                <w:kern w:val="0"/>
                <w:sz w:val="22"/>
                <w:szCs w:val="22"/>
                <w:lang w:val="es-AR" w:eastAsia="en-US" w:bidi="ar-SA"/>
              </w:rPr>
              <w:t>(Sólo capacitaciones certificadas)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i/>
                <w:i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i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i/>
                <w:i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i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i/>
                <w:i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i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i/>
                <w:i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i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i/>
                <w:i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i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i/>
                <w:i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i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i/>
                <w:i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i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i/>
                <w:i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i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561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  <w:t>Seminarios con evaluación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  <w:t>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3016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561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  <w:t>Cursos de formación general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  <w:t>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389" w:hRule="atLeast"/>
        </w:trPr>
        <w:tc>
          <w:tcPr>
            <w:tcW w:w="3016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561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  <w:t>Jornadas, Congresos, Simposios, Ateneos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  <w:t>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900" w:hRule="atLeast"/>
        </w:trPr>
        <w:tc>
          <w:tcPr>
            <w:tcW w:w="3016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5. Antigüedad docente</w:t>
            </w:r>
          </w:p>
        </w:tc>
        <w:tc>
          <w:tcPr>
            <w:tcW w:w="561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  <w:t>Antigüedad en la Educación Superior (+ de 2 años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  <w:t>):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900" w:hRule="atLeast"/>
        </w:trPr>
        <w:tc>
          <w:tcPr>
            <w:tcW w:w="3016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561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  <w:t>Antigüedad docente correspondiente al espacio para el que concursa: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</w:tc>
      </w:tr>
      <w:tr>
        <w:trPr>
          <w:trHeight w:val="260" w:hRule="atLeast"/>
        </w:trPr>
        <w:tc>
          <w:tcPr>
            <w:tcW w:w="3016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  <w:t>6. Antecedentes Profesionales</w:t>
            </w:r>
          </w:p>
        </w:tc>
        <w:tc>
          <w:tcPr>
            <w:tcW w:w="561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  <w:t>Participación en proyectos de investigación: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</w:tc>
      </w:tr>
      <w:tr>
        <w:trPr>
          <w:trHeight w:val="257" w:hRule="atLeast"/>
        </w:trPr>
        <w:tc>
          <w:tcPr>
            <w:tcW w:w="3016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561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  <w:t>Acciones de capacitación ofrecidas: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</w:tc>
      </w:tr>
      <w:tr>
        <w:trPr>
          <w:trHeight w:val="257" w:hRule="atLeast"/>
        </w:trPr>
        <w:tc>
          <w:tcPr>
            <w:tcW w:w="3016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561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  <w:t>Publicaciones: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</w:tc>
      </w:tr>
      <w:tr>
        <w:trPr>
          <w:trHeight w:val="257" w:hRule="atLeast"/>
        </w:trPr>
        <w:tc>
          <w:tcPr>
            <w:tcW w:w="3016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561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  <w:t>Jurado de concursos: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</w:tc>
      </w:tr>
      <w:tr>
        <w:trPr>
          <w:trHeight w:val="1042" w:hRule="atLeast"/>
        </w:trPr>
        <w:tc>
          <w:tcPr>
            <w:tcW w:w="3016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b/>
                <w:b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561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 w:cs="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  <w:t>Miembro de comisiones evaluadoras: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Calibri" w:cs=""/>
                <w:kern w:val="0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u w:val="single"/>
                <w:lang w:val="es-AR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 w:before="0" w:after="200"/>
        <w:ind w:left="36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ind w:right="-1699" w:hanging="1699"/>
      <w:jc w:val="center"/>
      <w:rPr>
        <w:lang w:val="es-AR" w:eastAsia="es-AR"/>
      </w:rPr>
    </w:pPr>
    <w:r>
      <w:rPr>
        <w:lang w:val="es-AR" w:eastAsia="es-AR"/>
      </w:rPr>
      <w:drawing>
        <wp:inline distT="0" distB="0" distL="0" distR="0">
          <wp:extent cx="6638925" cy="955675"/>
          <wp:effectExtent l="0" t="0" r="0" b="0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6" r="-4" b="-26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-1701" w:right="-1701" w:hanging="0"/>
      <w:jc w:val="center"/>
      <w:rPr>
        <w:lang w:val="es-AR" w:eastAsia="es-AR"/>
      </w:rPr>
    </w:pPr>
    <w:r>
      <w:rPr>
        <w:lang w:val="es-AR" w:eastAsia="es-AR"/>
      </w:rPr>
    </w:r>
  </w:p>
  <w:p>
    <w:pPr>
      <w:pStyle w:val="Cabecera"/>
      <w:ind w:left="-1701" w:right="-1701" w:hanging="0"/>
      <w:jc w:val="center"/>
      <w:rPr>
        <w:lang w:val="es-AR" w:eastAsia="es-AR"/>
      </w:rPr>
    </w:pPr>
    <w:r>
      <w:rPr>
        <w:lang w:val="es-AR" w:eastAsia="es-AR"/>
      </w:rPr>
      <w:drawing>
        <wp:inline distT="0" distB="0" distL="0" distR="0">
          <wp:extent cx="6638925" cy="982345"/>
          <wp:effectExtent l="0" t="0" r="0" b="0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6" r="-4" b="-26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8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Times New Roman"/>
      <w:color w:val="auto"/>
      <w:sz w:val="24"/>
      <w:szCs w:val="24"/>
      <w:lang w:val="es-ES_tradnl" w:bidi="ar-SA" w:eastAsia="zh-CN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tuloCar">
    <w:name w:val="Título C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2Car">
    <w:name w:val="Título 2 Car"/>
    <w:qFormat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Referenciaintensa">
    <w:name w:val="Referencia intensa"/>
    <w:qFormat/>
    <w:rPr>
      <w:b/>
      <w:bCs/>
      <w:smallCaps/>
      <w:color w:val="5B9BD5"/>
      <w:spacing w:val="5"/>
    </w:rPr>
  </w:style>
  <w:style w:type="character" w:styleId="Destacado">
    <w:name w:val="Destacado"/>
    <w:qFormat/>
    <w:rPr>
      <w:i/>
      <w:iCs/>
    </w:rPr>
  </w:style>
  <w:style w:type="character" w:styleId="EnlacedeInternet">
    <w:name w:val="Enlace de Internet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Ttulo3Car">
    <w:name w:val="Título 3 Car"/>
    <w:qFormat/>
    <w:rPr>
      <w:rFonts w:ascii="Calibri Light" w:hAnsi="Calibri Light" w:eastAsia="Times New Roman" w:cs="Times New Roman"/>
      <w:b/>
      <w:bCs/>
      <w:sz w:val="26"/>
      <w:szCs w:val="26"/>
      <w:lang w:val="es-ES_tradnl"/>
    </w:rPr>
  </w:style>
  <w:style w:type="character" w:styleId="Mencinsinresolver">
    <w:name w:val="Mención sin resolver"/>
    <w:qFormat/>
    <w:rPr>
      <w:color w:val="605E5C"/>
      <w:shd w:fill="E1DFDD" w:val="clear"/>
    </w:rPr>
  </w:style>
  <w:style w:type="paragraph" w:styleId="Ttulo">
    <w:name w:val="Título"/>
    <w:basedOn w:val="Normal"/>
    <w:next w:val="Normal"/>
    <w:qFormat/>
    <w:pPr>
      <w:spacing w:before="0" w:after="0"/>
      <w:contextualSpacing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Prrafodelista">
    <w:name w:val="Párrafo de lista"/>
    <w:basedOn w:val="Normal"/>
    <w:qFormat/>
    <w:pPr>
      <w:spacing w:before="0" w:after="0"/>
      <w:ind w:left="720" w:hanging="0"/>
      <w:contextualSpacing/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lang w:val="es-AR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</TotalTime>
  <Application>LibreOffice/7.3.5.2$Windows_X86_64 LibreOffice_project/184fe81b8c8c30d8b5082578aee2fed2ea847c01</Application>
  <AppVersion>15.0000</AppVersion>
  <Pages>3</Pages>
  <Words>153</Words>
  <Characters>925</Characters>
  <CharactersWithSpaces>1001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2022-07-01T12:53:00Z</dcterms:created>
  <dc:creator>Usuario de Microsoft Office</dc:creator>
  <dc:description/>
  <cp:keywords/>
  <dc:language>es-AR</dc:language>
  <cp:lastModifiedBy/>
  <dcterms:modified xsi:type="dcterms:W3CDTF">2022-08-04T20:27:21Z</dcterms:modified>
  <cp:revision>3</cp:revision>
  <dc:subject/>
  <dc:title/>
</cp:coreProperties>
</file>